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</w:rPr>
      </w:pPr>
      <w:r>
        <w:rPr>
          <w:rFonts w:hint="eastAsia"/>
          <w:b/>
          <w:bCs/>
          <w:sz w:val="32"/>
        </w:rPr>
        <w:t>基本情况及简要事迹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70"/>
        <w:textAlignment w:val="auto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彭高辉，男，汉族，中共党员，副教授，硕士研究生导师，自2004年7月入职华北水利水电大学数学与统计学院，现为我院创新创业就业中心主任。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自入职以来，每年度考核合格及以上，每年教学工作量饱满，长期工作量排在学院前列，特别是近几年，年均综合教学工作量长期在600学时以上。先后兼职担任数信学院2004级辅导员、2008级导师、信息与计算科学专业2013168班导师、2018185班导师，在长期的教学和指导学生发展过程中，不断思考，不断成长，积累了丰富的教学经验，深受学生爱戴和认可。具体事迹总结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作为班导师，从学生大一入校到学生毕业，每学期都主动给学生多次召开班会或小型座谈会，到学生宿舍走访等，经常利用班级QQ群、微信群等多种线上方式及时了解学生的学习情况和专业思想，努力塑造学生的专业自信和专业认同感，影响到大批学生关心自身专业发展，积极参加各级创新创业类竞赛，申报各类创业课题，并在后续深造过程中报考本专业硕士研究生；同时，在就业方面结合自己或身边人的经历引导学生调整就业观念，并在2014年获得学校“毕业生就业帮扶先进个人”荣誉称号，多次在学院班导师考评中考评优秀或良好，受到学生和学院领导多次表扬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hint="eastAsia" w:ascii="宋体" w:hAnsi="宋体" w:cs="宋体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cs="宋体"/>
          <w:sz w:val="28"/>
          <w:szCs w:val="28"/>
        </w:rPr>
        <w:t>作为一名教师，教学上始终保持认真、踏实的作风，努力培养学生的合作交流、自主探究、勇于创新的能力。近几年主要给本科生讲授《数据挖掘》、《数学建模》、《数学软件实习》等课程，积极主动和同事相互探讨授课技巧和重难点讲授方案。教学上始终保持认真、踏实的作风，努力培养学生的合作交流、自主探究、勇于创新的能力，教学效果优良，多次获得优秀毕业设计（论文）组，深受同行的认可和学生的欢迎。讲授《分形几何》、《数据挖掘》等专业课程，在课程教学中中引入国内外最新研究文献和应用成果，引导学生在专业领域不断拓展知识面，增加专业的交叉和国际视野。同时，在课程设计等教学环节，引入和专业相关的实际问题，增加学生解决实际问题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作为一所教学科研型大学的教师，指导并带领学生进行科学研究也是一项非常重要的工作。近年来，指导学生进行申报的一些创新课题，很多都是源于自身的研究。例如2014年指导学生申请的创新课题《海量水信息中的建模与分析》，其中关于用matlab中的morlet小波理论研究部分，是我结合2005申请的校青年基金项目《小波变换算法的研究及其实现》和2010年申请的河南省教育厅的《数据挖掘技术在水资源信息中的应用研究》项目结合，从中找出的一个结合点，作为一个学生的创新课题来继续研究。特别是近几年的创新课题都是结合参与同事、同学之间的科研项目凝练出的题目引导学生继续研究。例如今年才指导学生申请获批的校级重点课题-《基于GIS的旱涝急转与烟叶产量的时空关联模型研究》，是在和水利学院的张泽中老师合作的贵州省水利厅科技公关项目-《贵州烟草旱涝急转响应机理与减灾对策研究》基础上，从中进行研究内容的提取和拓展凝练出的一个题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自入职以来，长期指导学生参与“全国大学生数学建模竞赛”、“美国大学生数学建模竞赛”、“大学生创新创业竞赛”等活动，近几年指导学生获得国际一等奖5项，国家二等奖2项、省级一、二等奖多项，每年都指导学生参加挑战杯、华彩杯、各级创新创业课题研究。通过近些年指导学生参加创新等各类竞赛课题，在此过程中指导本科生多人多次在《人民长江》、《人民黄河》、《水利水电技术》、《水电能源科学》、《 International Mathematical Forum》等国内外期刊发表科研论文，增强学生科研水平，为学生的进一步深造提供有意义的竞争力和支持。带领并直接影响引导了二十多位学生走上科研道路，目前已有多人成为985或211高校的教授或副教授，为学校争得了荣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2013年、2017年分别获得“河南省教育系统教学技能竞赛” 二等奖，2015年获得教学质量优秀奖二等奖，申报获批校、院级核心课程2项，2012年度被评为校“先进教育工作者”和院“师德先进个人”荣誉称号，2016年度被评为校“文明教工”，2018年度校教学名师培育对象，2019年度本科教学示范课堂《数学建模》以及汪胡桢教师教学奖一等奖等荣誉奖项。同时，结合自己十多年的专业教学，积极主动参与学院信息与科学计算专业教学大纲的编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总之，在科研中思考教学问题，在教学中思考科研问题，找到二者的结合点，通过多种教学环节去最大程度教育和培养更多的专业人才，为学院和学校的发展贡献个人力量。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60" w:firstLineChars="200"/>
        <w:jc w:val="left"/>
        <w:textAlignment w:val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成绩属于过去，生命不止，学习不止，进步不止。时刻牢记教书育人的使命，忠诚党的教育事业，不忘初心，在今后的工作中继续保持踏实认真的工作态度，做好教师本职工作，为实现中华民族伟大复兴的中国梦不懈奋斗。 </w:t>
      </w:r>
    </w:p>
    <w:p>
      <w:pPr>
        <w:ind w:firstLine="570"/>
        <w:rPr>
          <w:rFonts w:hint="eastAsia"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37E7"/>
    <w:rsid w:val="006A3935"/>
    <w:rsid w:val="00A537E7"/>
    <w:rsid w:val="00EB640F"/>
    <w:rsid w:val="2B2D716D"/>
    <w:rsid w:val="701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361</Words>
  <Characters>2063</Characters>
  <Lines>17</Lines>
  <Paragraphs>4</Paragraphs>
  <TotalTime>7</TotalTime>
  <ScaleCrop>false</ScaleCrop>
  <LinksUpToDate>false</LinksUpToDate>
  <CharactersWithSpaces>2420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2019-08-18T23:40:00Z</dcterms:created>
  <dc:creator>Administrator</dc:creator>
  <cp:lastModifiedBy>hgp</cp:lastModifiedBy>
  <dcterms:modified xsi:type="dcterms:W3CDTF">2019-08-18T23:56:29Z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